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Kellett James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1,799</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10,662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6,186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07/23/2026</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total number of shares of common stock withheld for the Reporting Person's tax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accrued on previously granted restricted stock units and become exercisable proportionately with the restricted stock units to which they relate, which have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granted represents the right to receive one share of Dana common stock or, at the election of Dana, cash equal to the market value per share. Each restricted stock unit contains dividend equivalent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granted vest in three (3) equal annual installments beginning on the first anniversary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James D. Kellett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668"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3948</Characters>
  <CharactersWithSpaces>4574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